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3B5" w:rsidRPr="00A76CFF" w:rsidRDefault="00B833B5" w:rsidP="00B833B5">
      <w:pPr>
        <w:jc w:val="center"/>
        <w:rPr>
          <w:b/>
          <w:bCs/>
        </w:rPr>
      </w:pPr>
      <w:r w:rsidRPr="00A76CFF">
        <w:rPr>
          <w:b/>
          <w:bCs/>
        </w:rPr>
        <w:t>Declaración sobre el uso de Inteligencia Artificial (IA)</w:t>
      </w:r>
    </w:p>
    <w:p w:rsidR="00B833B5" w:rsidRDefault="00B833B5" w:rsidP="005F1D48">
      <w:pPr>
        <w:jc w:val="right"/>
        <w:rPr>
          <w:rFonts w:ascii="Arial" w:hAnsi="Arial" w:cs="Arial"/>
          <w:sz w:val="20"/>
          <w:szCs w:val="20"/>
          <w:highlight w:val="yellow"/>
        </w:rPr>
      </w:pPr>
    </w:p>
    <w:p w:rsidR="00B833B5" w:rsidRDefault="00B833B5" w:rsidP="005F1D48">
      <w:pPr>
        <w:jc w:val="right"/>
        <w:rPr>
          <w:rFonts w:ascii="Arial" w:hAnsi="Arial" w:cs="Arial"/>
          <w:sz w:val="20"/>
          <w:szCs w:val="20"/>
          <w:highlight w:val="yellow"/>
        </w:rPr>
      </w:pPr>
    </w:p>
    <w:p w:rsidR="0048310D" w:rsidRPr="00672DCE" w:rsidRDefault="0048310D" w:rsidP="0048310D">
      <w:pPr>
        <w:ind w:left="5664"/>
        <w:rPr>
          <w:rFonts w:ascii="Arial" w:hAnsi="Arial" w:cs="Arial"/>
          <w:sz w:val="20"/>
          <w:szCs w:val="20"/>
        </w:rPr>
      </w:pPr>
      <w:r w:rsidRPr="00672DCE">
        <w:rPr>
          <w:rFonts w:ascii="Arial" w:hAnsi="Arial" w:cs="Arial"/>
          <w:sz w:val="20"/>
          <w:szCs w:val="20"/>
          <w:highlight w:val="yellow"/>
        </w:rPr>
        <w:t>[Completar ciudad y fecha]</w:t>
      </w:r>
    </w:p>
    <w:p w:rsidR="00EF04C5" w:rsidRPr="00672DCE" w:rsidRDefault="00EF04C5" w:rsidP="00EF04C5">
      <w:pPr>
        <w:rPr>
          <w:rFonts w:ascii="Arial" w:hAnsi="Arial" w:cs="Arial"/>
          <w:sz w:val="20"/>
          <w:szCs w:val="20"/>
        </w:rPr>
      </w:pPr>
      <w:bookmarkStart w:id="0" w:name="_GoBack"/>
      <w:bookmarkEnd w:id="0"/>
    </w:p>
    <w:p w:rsidR="00EF04C5" w:rsidRPr="00672DCE" w:rsidRDefault="00EF04C5" w:rsidP="00EF04C5">
      <w:pPr>
        <w:rPr>
          <w:rFonts w:ascii="Arial" w:hAnsi="Arial" w:cs="Arial"/>
          <w:sz w:val="20"/>
          <w:szCs w:val="20"/>
        </w:rPr>
      </w:pPr>
    </w:p>
    <w:p w:rsidR="00EF04C5" w:rsidRPr="00672DCE" w:rsidRDefault="00EF04C5" w:rsidP="00EF04C5">
      <w:pPr>
        <w:rPr>
          <w:rFonts w:ascii="Arial" w:eastAsia="Arial" w:hAnsi="Arial" w:cs="Arial"/>
          <w:sz w:val="20"/>
          <w:szCs w:val="20"/>
        </w:rPr>
      </w:pPr>
      <w:r w:rsidRPr="00672DCE">
        <w:rPr>
          <w:rFonts w:ascii="Arial" w:eastAsia="Arial" w:hAnsi="Arial" w:cs="Arial"/>
          <w:sz w:val="20"/>
          <w:szCs w:val="20"/>
        </w:rPr>
        <w:t>Al Comité Editorial</w:t>
      </w:r>
    </w:p>
    <w:p w:rsidR="00EF04C5" w:rsidRPr="00672DCE" w:rsidRDefault="00EF04C5" w:rsidP="00EF04C5">
      <w:pPr>
        <w:rPr>
          <w:rFonts w:ascii="Arial" w:eastAsia="Arial" w:hAnsi="Arial" w:cs="Arial"/>
          <w:i/>
          <w:sz w:val="20"/>
          <w:szCs w:val="20"/>
        </w:rPr>
      </w:pPr>
      <w:r w:rsidRPr="00672DCE">
        <w:rPr>
          <w:rFonts w:ascii="Arial" w:eastAsia="Arial" w:hAnsi="Arial" w:cs="Arial"/>
          <w:i/>
          <w:sz w:val="20"/>
          <w:szCs w:val="20"/>
        </w:rPr>
        <w:t>Minerva. Saber, arte y técnica</w:t>
      </w:r>
    </w:p>
    <w:p w:rsidR="00EF04C5" w:rsidRPr="00672DCE" w:rsidRDefault="00EF04C5" w:rsidP="00EF04C5">
      <w:pPr>
        <w:rPr>
          <w:rFonts w:ascii="Arial" w:eastAsia="Arial" w:hAnsi="Arial" w:cs="Arial"/>
          <w:sz w:val="20"/>
          <w:szCs w:val="20"/>
        </w:rPr>
      </w:pPr>
      <w:r w:rsidRPr="00672DCE">
        <w:rPr>
          <w:rFonts w:ascii="Arial" w:eastAsia="Arial" w:hAnsi="Arial" w:cs="Arial"/>
          <w:sz w:val="20"/>
          <w:szCs w:val="20"/>
        </w:rPr>
        <w:t>_________________________</w:t>
      </w:r>
    </w:p>
    <w:p w:rsidR="00EF04C5" w:rsidRPr="00672DCE" w:rsidRDefault="00EF04C5" w:rsidP="00EF04C5">
      <w:pPr>
        <w:rPr>
          <w:rFonts w:ascii="Arial" w:eastAsia="Arial" w:hAnsi="Arial" w:cs="Arial"/>
          <w:sz w:val="20"/>
          <w:szCs w:val="20"/>
        </w:rPr>
      </w:pPr>
    </w:p>
    <w:p w:rsidR="00B833B5" w:rsidRPr="00A76CFF" w:rsidRDefault="00B833B5" w:rsidP="00B833B5">
      <w:r w:rsidRPr="00A76CFF">
        <w:t xml:space="preserve">Con el objetivo de fortalecer la transparencia, la integridad académica y la confianza en los resultados publicados, la revista </w:t>
      </w:r>
      <w:r w:rsidRPr="00A76CFF">
        <w:rPr>
          <w:i/>
          <w:iCs/>
        </w:rPr>
        <w:t>Minerva. Saber, arte y técnica</w:t>
      </w:r>
      <w:r w:rsidRPr="00A76CFF">
        <w:t xml:space="preserve"> establece la presente política sobre el uso de herramientas y tecnologías basadas en Inteligencia Artificial (IA).</w:t>
      </w:r>
    </w:p>
    <w:p w:rsidR="00B833B5" w:rsidRPr="00A76CFF" w:rsidRDefault="00B833B5" w:rsidP="00B833B5">
      <w:pPr>
        <w:rPr>
          <w:b/>
          <w:bCs/>
        </w:rPr>
      </w:pPr>
      <w:r w:rsidRPr="00A76CFF">
        <w:rPr>
          <w:b/>
          <w:bCs/>
        </w:rPr>
        <w:t>Alcance de la declaración</w:t>
      </w:r>
    </w:p>
    <w:p w:rsidR="00B833B5" w:rsidRPr="00A76CFF" w:rsidRDefault="00B833B5" w:rsidP="00B833B5">
      <w:r w:rsidRPr="00A76CFF">
        <w:t>El empleo de sistemas de IA, especialmente aquellos con funciones generativas (modelos de lenguaje, generadores de imágenes, asistentes de datos u otros algoritmos automatizados), deberá ser informado por autores, evaluadores y editores.</w:t>
      </w:r>
      <w:r w:rsidRPr="00A76CFF">
        <w:br/>
        <w:t>Esta declaración aplica a cualquier instancia del proceso de trabajo, incluyendo:</w:t>
      </w:r>
    </w:p>
    <w:p w:rsidR="00B833B5" w:rsidRPr="00A76CFF" w:rsidRDefault="00B833B5" w:rsidP="00B833B5">
      <w:pPr>
        <w:numPr>
          <w:ilvl w:val="0"/>
          <w:numId w:val="1"/>
        </w:numPr>
        <w:spacing w:after="160" w:line="259" w:lineRule="auto"/>
      </w:pPr>
      <w:r w:rsidRPr="00A76CFF">
        <w:t>Redacción, corrección o edición de textos.</w:t>
      </w:r>
    </w:p>
    <w:p w:rsidR="00B833B5" w:rsidRPr="00A76CFF" w:rsidRDefault="00B833B5" w:rsidP="00B833B5">
      <w:pPr>
        <w:numPr>
          <w:ilvl w:val="0"/>
          <w:numId w:val="1"/>
        </w:numPr>
        <w:spacing w:after="160" w:line="259" w:lineRule="auto"/>
      </w:pPr>
      <w:r w:rsidRPr="00A76CFF">
        <w:t>Análisis, procesamiento o visualización de datos.</w:t>
      </w:r>
    </w:p>
    <w:p w:rsidR="00B833B5" w:rsidRPr="00A76CFF" w:rsidRDefault="00B833B5" w:rsidP="00B833B5">
      <w:pPr>
        <w:numPr>
          <w:ilvl w:val="0"/>
          <w:numId w:val="1"/>
        </w:numPr>
        <w:spacing w:after="160" w:line="259" w:lineRule="auto"/>
      </w:pPr>
      <w:r w:rsidRPr="00A76CFF">
        <w:t>Elaboración de gráficos, ilustraciones, tablas u otros recursos visuales.</w:t>
      </w:r>
    </w:p>
    <w:p w:rsidR="00B833B5" w:rsidRPr="00A76CFF" w:rsidRDefault="00B833B5" w:rsidP="00B833B5">
      <w:pPr>
        <w:numPr>
          <w:ilvl w:val="0"/>
          <w:numId w:val="1"/>
        </w:numPr>
        <w:spacing w:after="160" w:line="259" w:lineRule="auto"/>
      </w:pPr>
      <w:r w:rsidRPr="00A76CFF">
        <w:t>Revisión bibliográfica o generación automatizada de resúmenes.</w:t>
      </w:r>
    </w:p>
    <w:p w:rsidR="00B833B5" w:rsidRPr="00A76CFF" w:rsidRDefault="00B833B5" w:rsidP="00B833B5">
      <w:pPr>
        <w:rPr>
          <w:b/>
          <w:bCs/>
        </w:rPr>
      </w:pPr>
      <w:r w:rsidRPr="00A76CFF">
        <w:rPr>
          <w:b/>
          <w:bCs/>
        </w:rPr>
        <w:t>Responsabilidad de los autores</w:t>
      </w:r>
    </w:p>
    <w:p w:rsidR="00B833B5" w:rsidRPr="00A76CFF" w:rsidRDefault="00B833B5" w:rsidP="00B833B5">
      <w:r w:rsidRPr="00A76CFF">
        <w:t>El uso de herramientas de IA no reemplaza la autoría ni la responsabilidad intelectual de las personas que presentan un manuscrito.</w:t>
      </w:r>
      <w:r w:rsidRPr="00A76CFF">
        <w:br/>
        <w:t>Los autores deberán informar de manera precisa y verificable qué herramientas se utilizaron, con qué propósito y bajo qué criterios se aceptaron o descartaron sus aportes.</w:t>
      </w:r>
      <w:r w:rsidRPr="00A76CFF">
        <w:br/>
        <w:t>Esta información se consignará en una Declaración de uso de IA, que deberá adjuntarse al momento del envío y será analizada por el editor o editora responsable.</w:t>
      </w:r>
    </w:p>
    <w:p w:rsidR="00B833B5" w:rsidRPr="00A76CFF" w:rsidRDefault="00B833B5" w:rsidP="00B833B5">
      <w:r w:rsidRPr="00A76CFF">
        <w:t>No se permitirá la generación sustancial de contenidos académicos mediante IA sin supervisión humana ni validación crítica.</w:t>
      </w:r>
      <w:r w:rsidRPr="00A76CFF">
        <w:br/>
        <w:t>Toda consecuencia derivada del uso de estas tecnologías —errores, sesgos, omisiones o infracciones éticas— será responsabilidad exclusiva de los autores.</w:t>
      </w:r>
    </w:p>
    <w:p w:rsidR="00B833B5" w:rsidRDefault="00B833B5" w:rsidP="00B833B5">
      <w:pPr>
        <w:rPr>
          <w:b/>
          <w:bCs/>
        </w:rPr>
      </w:pPr>
    </w:p>
    <w:p w:rsidR="00B833B5" w:rsidRPr="00A76CFF" w:rsidRDefault="00B833B5" w:rsidP="00B833B5">
      <w:pPr>
        <w:rPr>
          <w:b/>
          <w:bCs/>
        </w:rPr>
      </w:pPr>
      <w:r w:rsidRPr="00A76CFF">
        <w:rPr>
          <w:b/>
          <w:bCs/>
        </w:rPr>
        <w:t>Transparencia y registro</w:t>
      </w:r>
    </w:p>
    <w:p w:rsidR="00B833B5" w:rsidRPr="00A76CFF" w:rsidRDefault="00B833B5" w:rsidP="00B833B5">
      <w:r w:rsidRPr="00A76CFF">
        <w:t>La declaración sobre uso de IA deberá adjuntarse en el envío inicial del manuscrito. El Comité Editorial podrá disponer su publicación junto al artículo, en función de las políticas de transparencia adoptadas por la revista.</w:t>
      </w:r>
    </w:p>
    <w:p w:rsidR="00B833B5" w:rsidRPr="00A76CFF" w:rsidRDefault="00B833B5" w:rsidP="00B833B5">
      <w:r w:rsidRPr="00A76CFF">
        <w:t>El registro deberá especificar el nombre y versión de la herramienta, su función dentro del proceso y el grado de intervención en el manuscrito.</w:t>
      </w:r>
      <w:r w:rsidRPr="00A76CFF">
        <w:br/>
        <w:t>Incluso cuando el uso sea limitado (por ejemplo, para correcciones gramaticales, traducción de fragmentos o ajustes de estilo), deberá dejarse constancia.</w:t>
      </w:r>
    </w:p>
    <w:p w:rsidR="00B833B5" w:rsidRPr="00A76CFF" w:rsidRDefault="00B833B5" w:rsidP="00B833B5">
      <w:pPr>
        <w:rPr>
          <w:b/>
          <w:bCs/>
        </w:rPr>
      </w:pPr>
      <w:r w:rsidRPr="00A76CFF">
        <w:rPr>
          <w:b/>
          <w:bCs/>
        </w:rPr>
        <w:lastRenderedPageBreak/>
        <w:t>Principios éticos y buenas prácticas</w:t>
      </w:r>
    </w:p>
    <w:p w:rsidR="00B833B5" w:rsidRPr="00A76CFF" w:rsidRDefault="00B833B5" w:rsidP="00B833B5">
      <w:r w:rsidRPr="00A76CFF">
        <w:t xml:space="preserve">El uso de IA debe ajustarse a los principios internacionales de ética científica y editorial. </w:t>
      </w:r>
      <w:r w:rsidRPr="00A76CFF">
        <w:rPr>
          <w:i/>
          <w:iCs/>
        </w:rPr>
        <w:t>Minerva. Saber, arte y técnica</w:t>
      </w:r>
      <w:r w:rsidRPr="00A76CFF">
        <w:t xml:space="preserve"> adhiere a las declaraciones y marcos de referencia del </w:t>
      </w:r>
      <w:hyperlink r:id="rId10" w:tgtFrame="_blank" w:history="1">
        <w:proofErr w:type="spellStart"/>
        <w:r w:rsidRPr="0061010D">
          <w:rPr>
            <w:rStyle w:val="Hipervnculo"/>
            <w:b/>
            <w:bCs/>
          </w:rPr>
          <w:t>Committee</w:t>
        </w:r>
        <w:proofErr w:type="spellEnd"/>
        <w:r w:rsidRPr="0061010D">
          <w:rPr>
            <w:rStyle w:val="Hipervnculo"/>
            <w:b/>
            <w:bCs/>
          </w:rPr>
          <w:t xml:space="preserve"> </w:t>
        </w:r>
        <w:proofErr w:type="spellStart"/>
        <w:r w:rsidRPr="0061010D">
          <w:rPr>
            <w:rStyle w:val="Hipervnculo"/>
            <w:b/>
            <w:bCs/>
          </w:rPr>
          <w:t>on</w:t>
        </w:r>
        <w:proofErr w:type="spellEnd"/>
        <w:r w:rsidRPr="0061010D">
          <w:rPr>
            <w:rStyle w:val="Hipervnculo"/>
            <w:b/>
            <w:bCs/>
          </w:rPr>
          <w:t xml:space="preserve"> </w:t>
        </w:r>
        <w:proofErr w:type="spellStart"/>
        <w:r w:rsidRPr="0061010D">
          <w:rPr>
            <w:rStyle w:val="Hipervnculo"/>
            <w:b/>
            <w:bCs/>
          </w:rPr>
          <w:t>Publication</w:t>
        </w:r>
        <w:proofErr w:type="spellEnd"/>
        <w:r w:rsidRPr="0061010D">
          <w:rPr>
            <w:rStyle w:val="Hipervnculo"/>
            <w:b/>
            <w:bCs/>
          </w:rPr>
          <w:t xml:space="preserve"> </w:t>
        </w:r>
        <w:proofErr w:type="spellStart"/>
        <w:r w:rsidRPr="0061010D">
          <w:rPr>
            <w:rStyle w:val="Hipervnculo"/>
            <w:b/>
            <w:bCs/>
          </w:rPr>
          <w:t>Ethics</w:t>
        </w:r>
        <w:proofErr w:type="spellEnd"/>
      </w:hyperlink>
      <w:r w:rsidRPr="0061010D">
        <w:rPr>
          <w:b/>
          <w:bCs/>
        </w:rPr>
        <w:t>,  </w:t>
      </w:r>
      <w:hyperlink r:id="rId11" w:tgtFrame="_blank" w:history="1">
        <w:r w:rsidRPr="0061010D">
          <w:rPr>
            <w:rStyle w:val="Hipervnculo"/>
            <w:b/>
            <w:bCs/>
          </w:rPr>
          <w:t>UNESCO</w:t>
        </w:r>
      </w:hyperlink>
      <w:r w:rsidRPr="0061010D">
        <w:rPr>
          <w:b/>
          <w:bCs/>
        </w:rPr>
        <w:t> y </w:t>
      </w:r>
      <w:hyperlink r:id="rId12" w:tgtFrame="_blank" w:history="1">
        <w:r w:rsidRPr="0061010D">
          <w:rPr>
            <w:rStyle w:val="Hipervnculo"/>
            <w:b/>
            <w:bCs/>
          </w:rPr>
          <w:t>Declaración de Heredia</w:t>
        </w:r>
      </w:hyperlink>
      <w:r w:rsidRPr="00A76CFF">
        <w:t>.</w:t>
      </w:r>
    </w:p>
    <w:p w:rsidR="00B833B5" w:rsidRPr="00A76CFF" w:rsidRDefault="00B833B5" w:rsidP="00B833B5">
      <w:r w:rsidRPr="00A76CFF">
        <w:t>Se considerarán conductas inapropiadas:</w:t>
      </w:r>
    </w:p>
    <w:p w:rsidR="00B833B5" w:rsidRPr="00A76CFF" w:rsidRDefault="00B833B5" w:rsidP="00B833B5">
      <w:pPr>
        <w:numPr>
          <w:ilvl w:val="0"/>
          <w:numId w:val="2"/>
        </w:numPr>
        <w:spacing w:after="160" w:line="259" w:lineRule="auto"/>
      </w:pPr>
      <w:r w:rsidRPr="00A76CFF">
        <w:t>La generación automática de referencias o citas inexistentes.</w:t>
      </w:r>
    </w:p>
    <w:p w:rsidR="00B833B5" w:rsidRPr="00A76CFF" w:rsidRDefault="00B833B5" w:rsidP="00B833B5">
      <w:pPr>
        <w:numPr>
          <w:ilvl w:val="0"/>
          <w:numId w:val="2"/>
        </w:numPr>
        <w:spacing w:after="160" w:line="259" w:lineRule="auto"/>
      </w:pPr>
      <w:r w:rsidRPr="00A76CFF">
        <w:t>La manipulación de imágenes o datos con el fin de alterar resultados.</w:t>
      </w:r>
    </w:p>
    <w:p w:rsidR="00B833B5" w:rsidRPr="00A76CFF" w:rsidRDefault="00B833B5" w:rsidP="00B833B5">
      <w:pPr>
        <w:numPr>
          <w:ilvl w:val="0"/>
          <w:numId w:val="2"/>
        </w:numPr>
        <w:spacing w:after="160" w:line="259" w:lineRule="auto"/>
      </w:pPr>
      <w:r w:rsidRPr="00A76CFF">
        <w:t>El ocultamiento del uso de herramientas de IA en cualquier etapa del proceso.</w:t>
      </w:r>
    </w:p>
    <w:p w:rsidR="00B833B5" w:rsidRPr="00A76CFF" w:rsidRDefault="00B833B5" w:rsidP="00B833B5">
      <w:pPr>
        <w:rPr>
          <w:b/>
          <w:bCs/>
        </w:rPr>
      </w:pPr>
      <w:r w:rsidRPr="00A76CFF">
        <w:rPr>
          <w:b/>
          <w:bCs/>
        </w:rPr>
        <w:t>Evaluación y revisión por pares</w:t>
      </w:r>
    </w:p>
    <w:p w:rsidR="00B833B5" w:rsidRPr="00A76CFF" w:rsidRDefault="00B833B5" w:rsidP="00B833B5">
      <w:r w:rsidRPr="00A76CFF">
        <w:t>Los evaluadores deberán informar si emplean IA como apoyo en su tarea (por ejemplo, para detectar similitudes o sintetizar información), sin delegar en ningún caso la responsabilidad del dictamen académico a un sistema automatizado.</w:t>
      </w:r>
    </w:p>
    <w:p w:rsidR="00B833B5" w:rsidRDefault="00B833B5" w:rsidP="00B833B5">
      <w:pPr>
        <w:rPr>
          <w:b/>
          <w:bCs/>
        </w:rPr>
      </w:pPr>
    </w:p>
    <w:p w:rsidR="00B833B5" w:rsidRPr="00A76CFF" w:rsidRDefault="00B833B5" w:rsidP="00B833B5">
      <w:pPr>
        <w:rPr>
          <w:b/>
          <w:bCs/>
        </w:rPr>
      </w:pPr>
      <w:r w:rsidRPr="00A76CFF">
        <w:rPr>
          <w:b/>
          <w:bCs/>
        </w:rPr>
        <w:t>Protección de datos y confidencialidad</w:t>
      </w:r>
    </w:p>
    <w:p w:rsidR="00B833B5" w:rsidRPr="00A76CFF" w:rsidRDefault="00B833B5" w:rsidP="00B833B5">
      <w:r w:rsidRPr="00A76CFF">
        <w:t>Queda prohibido introducir en sistemas de IA datos inéditos, sensibles o confidenciales sin la autorización expresa de los coautores y del Comité Editorial.</w:t>
      </w:r>
    </w:p>
    <w:p w:rsidR="00B833B5" w:rsidRDefault="00B833B5" w:rsidP="00B833B5">
      <w:pPr>
        <w:rPr>
          <w:b/>
          <w:bCs/>
        </w:rPr>
      </w:pPr>
    </w:p>
    <w:p w:rsidR="00B833B5" w:rsidRPr="00A76CFF" w:rsidRDefault="00B833B5" w:rsidP="00B833B5">
      <w:pPr>
        <w:rPr>
          <w:b/>
          <w:bCs/>
        </w:rPr>
      </w:pPr>
      <w:r w:rsidRPr="00A76CFF">
        <w:rPr>
          <w:b/>
          <w:bCs/>
        </w:rPr>
        <w:t>Sanciones</w:t>
      </w:r>
    </w:p>
    <w:p w:rsidR="00B833B5" w:rsidRPr="00A76CFF" w:rsidRDefault="00B833B5" w:rsidP="00B833B5">
      <w:r w:rsidRPr="00A76CFF">
        <w:t>El uso indebido u ocultamiento del uso de IA se considerará una falta ética grave. Podrá derivar en el rechazo del manuscrito, la retractación de un artículo publicado y/o la comunicación de la infracción a las instituciones correspondientes.</w:t>
      </w:r>
    </w:p>
    <w:p w:rsidR="00B833B5" w:rsidRPr="00A76CFF" w:rsidRDefault="00B833B5" w:rsidP="00B833B5"/>
    <w:p w:rsidR="00B833B5" w:rsidRPr="00A76CFF" w:rsidRDefault="00B833B5" w:rsidP="00B833B5">
      <w:r w:rsidRPr="00A76CFF">
        <w:rPr>
          <w:b/>
          <w:bCs/>
        </w:rPr>
        <w:t>Ejemplo de cita y referencia de contenido generado por IA</w:t>
      </w:r>
    </w:p>
    <w:p w:rsidR="00B833B5" w:rsidRDefault="00B833B5" w:rsidP="00B833B5">
      <w:pPr>
        <w:rPr>
          <w:b/>
          <w:bCs/>
        </w:rPr>
      </w:pPr>
    </w:p>
    <w:p w:rsidR="00B833B5" w:rsidRPr="00A76CFF" w:rsidRDefault="00B833B5" w:rsidP="00B833B5">
      <w:r w:rsidRPr="00A76CFF">
        <w:rPr>
          <w:b/>
          <w:bCs/>
        </w:rPr>
        <w:t>Referencia</w:t>
      </w:r>
      <w:r w:rsidRPr="00A76CFF">
        <w:br/>
      </w:r>
      <w:proofErr w:type="spellStart"/>
      <w:r w:rsidRPr="00A76CFF">
        <w:t>OpenAI</w:t>
      </w:r>
      <w:proofErr w:type="spellEnd"/>
      <w:r w:rsidRPr="00A76CFF">
        <w:t xml:space="preserve">. (2023). </w:t>
      </w:r>
      <w:proofErr w:type="spellStart"/>
      <w:r w:rsidRPr="00A76CFF">
        <w:rPr>
          <w:i/>
          <w:iCs/>
        </w:rPr>
        <w:t>ChatGPT</w:t>
      </w:r>
      <w:proofErr w:type="spellEnd"/>
      <w:r w:rsidRPr="00A76CFF">
        <w:rPr>
          <w:i/>
          <w:iCs/>
        </w:rPr>
        <w:t xml:space="preserve"> (versión del 15 de julio)</w:t>
      </w:r>
      <w:r w:rsidRPr="00A76CFF">
        <w:t xml:space="preserve"> [Modelo de lenguaje de gran tamaño]. </w:t>
      </w:r>
      <w:hyperlink r:id="rId13" w:tgtFrame="_new" w:history="1">
        <w:r w:rsidRPr="00A76CFF">
          <w:rPr>
            <w:rStyle w:val="Hipervnculo"/>
          </w:rPr>
          <w:t>https://chat.openai.com/chat</w:t>
        </w:r>
      </w:hyperlink>
    </w:p>
    <w:p w:rsidR="00B833B5" w:rsidRDefault="00B833B5" w:rsidP="00B833B5">
      <w:pPr>
        <w:rPr>
          <w:b/>
          <w:bCs/>
        </w:rPr>
      </w:pPr>
    </w:p>
    <w:p w:rsidR="00B833B5" w:rsidRDefault="00B833B5" w:rsidP="00B833B5">
      <w:r w:rsidRPr="00A76CFF">
        <w:rPr>
          <w:b/>
          <w:bCs/>
        </w:rPr>
        <w:t>Cita</w:t>
      </w:r>
      <w:r w:rsidRPr="00A76CFF">
        <w:br/>
      </w:r>
    </w:p>
    <w:p w:rsidR="00B833B5" w:rsidRPr="00A76CFF" w:rsidRDefault="00B833B5" w:rsidP="00B833B5">
      <w:r w:rsidRPr="00A76CFF">
        <w:t>(</w:t>
      </w:r>
      <w:proofErr w:type="spellStart"/>
      <w:r w:rsidRPr="00A76CFF">
        <w:t>OpenAI</w:t>
      </w:r>
      <w:proofErr w:type="spellEnd"/>
      <w:r w:rsidRPr="00A76CFF">
        <w:t>, 2023)</w:t>
      </w:r>
    </w:p>
    <w:p w:rsidR="00B833B5" w:rsidRDefault="00B833B5" w:rsidP="00B833B5">
      <w:pPr>
        <w:rPr>
          <w:i/>
          <w:iCs/>
        </w:rPr>
      </w:pPr>
    </w:p>
    <w:p w:rsidR="00B833B5" w:rsidRPr="00A76CFF" w:rsidRDefault="00B833B5" w:rsidP="00B833B5">
      <w:r w:rsidRPr="00A76CFF">
        <w:rPr>
          <w:i/>
          <w:iCs/>
        </w:rPr>
        <w:t>Minerva. Saber, arte y técnica</w:t>
      </w:r>
      <w:r w:rsidRPr="00A76CFF">
        <w:t xml:space="preserve"> recomienda utilizar el formato de citación establecido por las </w:t>
      </w:r>
      <w:r w:rsidRPr="00A76CFF">
        <w:rPr>
          <w:b/>
          <w:bCs/>
        </w:rPr>
        <w:t>normas APA (7ª edición)</w:t>
      </w:r>
      <w:r w:rsidRPr="00A76CFF">
        <w:t xml:space="preserve"> para referir contenido generado mediante herramientas de inteligencia artificial.</w:t>
      </w:r>
    </w:p>
    <w:p w:rsidR="00B833B5" w:rsidRDefault="00B833B5" w:rsidP="00B833B5"/>
    <w:p w:rsidR="00EF04C5" w:rsidRPr="00672DCE" w:rsidRDefault="00EF04C5" w:rsidP="00EF04C5">
      <w:pPr>
        <w:ind w:firstLine="426"/>
        <w:jc w:val="both"/>
        <w:rPr>
          <w:rFonts w:ascii="Arial" w:eastAsia="Arial" w:hAnsi="Arial" w:cs="Arial"/>
          <w:sz w:val="20"/>
          <w:szCs w:val="20"/>
        </w:rPr>
      </w:pPr>
    </w:p>
    <w:p w:rsidR="00EF04C5" w:rsidRPr="00672DCE" w:rsidRDefault="00EF04C5" w:rsidP="00EF04C5">
      <w:pPr>
        <w:ind w:firstLine="426"/>
        <w:jc w:val="both"/>
        <w:rPr>
          <w:rFonts w:ascii="Arial" w:eastAsia="Arial" w:hAnsi="Arial" w:cs="Arial"/>
          <w:sz w:val="20"/>
          <w:szCs w:val="20"/>
          <w:highlight w:val="yellow"/>
        </w:rPr>
      </w:pPr>
    </w:p>
    <w:p w:rsidR="005F20B0" w:rsidRDefault="005F20B0" w:rsidP="00B37676">
      <w:pPr>
        <w:ind w:firstLine="426"/>
        <w:jc w:val="both"/>
        <w:rPr>
          <w:rFonts w:ascii="Arial" w:eastAsia="Arial" w:hAnsi="Arial" w:cs="Arial"/>
          <w:sz w:val="20"/>
          <w:szCs w:val="20"/>
          <w:highlight w:val="yellow"/>
        </w:rPr>
      </w:pPr>
    </w:p>
    <w:p w:rsidR="005F20B0" w:rsidRDefault="005F1D48" w:rsidP="00B37676">
      <w:pPr>
        <w:ind w:firstLine="426"/>
        <w:jc w:val="both"/>
        <w:rPr>
          <w:rFonts w:ascii="Arial" w:eastAsia="Arial" w:hAnsi="Arial" w:cs="Arial"/>
          <w:sz w:val="20"/>
          <w:szCs w:val="20"/>
          <w:highlight w:val="yellow"/>
        </w:rPr>
      </w:pPr>
      <w:r>
        <w:rPr>
          <w:rFonts w:ascii="Arial" w:eastAsia="Arial" w:hAnsi="Arial" w:cs="Arial"/>
          <w:sz w:val="20"/>
          <w:szCs w:val="20"/>
          <w:highlight w:val="yellow"/>
        </w:rPr>
        <w:t>Nombres y apellidos</w:t>
      </w:r>
    </w:p>
    <w:p w:rsidR="005F1D48" w:rsidRDefault="005F1D48" w:rsidP="00B37676">
      <w:pPr>
        <w:ind w:firstLine="426"/>
        <w:jc w:val="both"/>
        <w:rPr>
          <w:rFonts w:ascii="Arial" w:eastAsia="Arial" w:hAnsi="Arial" w:cs="Arial"/>
          <w:sz w:val="20"/>
          <w:szCs w:val="20"/>
          <w:highlight w:val="yellow"/>
        </w:rPr>
      </w:pPr>
      <w:r>
        <w:rPr>
          <w:rFonts w:ascii="Arial" w:eastAsia="Arial" w:hAnsi="Arial" w:cs="Arial"/>
          <w:sz w:val="20"/>
          <w:szCs w:val="20"/>
          <w:highlight w:val="yellow"/>
        </w:rPr>
        <w:t>DNI</w:t>
      </w:r>
    </w:p>
    <w:p w:rsidR="005F1D48" w:rsidRDefault="005F1D48" w:rsidP="00B37676">
      <w:pPr>
        <w:ind w:firstLine="426"/>
        <w:jc w:val="both"/>
        <w:rPr>
          <w:rFonts w:ascii="Arial" w:eastAsia="Arial" w:hAnsi="Arial" w:cs="Arial"/>
          <w:sz w:val="20"/>
          <w:szCs w:val="20"/>
          <w:highlight w:val="yellow"/>
        </w:rPr>
      </w:pPr>
      <w:r>
        <w:rPr>
          <w:rFonts w:ascii="Arial" w:eastAsia="Arial" w:hAnsi="Arial" w:cs="Arial"/>
          <w:sz w:val="20"/>
          <w:szCs w:val="20"/>
          <w:highlight w:val="yellow"/>
        </w:rPr>
        <w:t>Firmas</w:t>
      </w:r>
    </w:p>
    <w:sectPr w:rsidR="005F1D48" w:rsidSect="00FE6482">
      <w:headerReference w:type="default" r:id="rId14"/>
      <w:footerReference w:type="default" r:id="rId15"/>
      <w:pgSz w:w="11906" w:h="16838"/>
      <w:pgMar w:top="3232" w:right="1701" w:bottom="1418"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D78" w:rsidRDefault="00EE1D78">
      <w:r>
        <w:separator/>
      </w:r>
    </w:p>
  </w:endnote>
  <w:endnote w:type="continuationSeparator" w:id="0">
    <w:p w:rsidR="00EE1D78" w:rsidRDefault="00EE1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T5Ft00">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4046778"/>
      <w:docPartObj>
        <w:docPartGallery w:val="Page Numbers (Bottom of Page)"/>
        <w:docPartUnique/>
      </w:docPartObj>
    </w:sdtPr>
    <w:sdtEndPr/>
    <w:sdtContent>
      <w:p w:rsidR="00B72126" w:rsidRDefault="00B72126">
        <w:pPr>
          <w:pStyle w:val="Piedepgina"/>
          <w:jc w:val="right"/>
        </w:pPr>
        <w:r>
          <w:fldChar w:fldCharType="begin"/>
        </w:r>
        <w:r>
          <w:instrText>PAGE   \* MERGEFORMAT</w:instrText>
        </w:r>
        <w:r>
          <w:fldChar w:fldCharType="separate"/>
        </w:r>
        <w:r w:rsidR="0048310D">
          <w:rPr>
            <w:noProof/>
          </w:rPr>
          <w:t>2</w:t>
        </w:r>
        <w:r>
          <w:fldChar w:fldCharType="end"/>
        </w:r>
      </w:p>
    </w:sdtContent>
  </w:sdt>
  <w:p w:rsidR="00A174A5" w:rsidRDefault="00A174A5">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D78" w:rsidRDefault="00EE1D78">
      <w:r>
        <w:separator/>
      </w:r>
    </w:p>
  </w:footnote>
  <w:footnote w:type="continuationSeparator" w:id="0">
    <w:p w:rsidR="00EE1D78" w:rsidRDefault="00EE1D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4A5" w:rsidRDefault="00FE6482">
    <w:pPr>
      <w:pBdr>
        <w:top w:val="nil"/>
        <w:left w:val="nil"/>
        <w:bottom w:val="nil"/>
        <w:right w:val="nil"/>
        <w:between w:val="nil"/>
      </w:pBdr>
      <w:tabs>
        <w:tab w:val="center" w:pos="4252"/>
        <w:tab w:val="right" w:pos="8504"/>
      </w:tabs>
      <w:rPr>
        <w:color w:val="000000"/>
      </w:rPr>
    </w:pPr>
    <w:r>
      <w:rPr>
        <w:rFonts w:ascii="Cambria" w:hAnsi="Cambria"/>
        <w:noProof/>
        <w:color w:val="000000"/>
        <w:bdr w:val="none" w:sz="0" w:space="0" w:color="auto" w:frame="1"/>
        <w:lang w:val="es-AR" w:eastAsia="es-AR"/>
      </w:rPr>
      <w:drawing>
        <wp:anchor distT="0" distB="0" distL="114300" distR="114300" simplePos="0" relativeHeight="251656192" behindDoc="0" locked="0" layoutInCell="1" allowOverlap="1" wp14:anchorId="48233A7F" wp14:editId="0A8803DD">
          <wp:simplePos x="0" y="0"/>
          <wp:positionH relativeFrom="column">
            <wp:posOffset>2415540</wp:posOffset>
          </wp:positionH>
          <wp:positionV relativeFrom="paragraph">
            <wp:posOffset>-59055</wp:posOffset>
          </wp:positionV>
          <wp:extent cx="3945890" cy="1114425"/>
          <wp:effectExtent l="0" t="0" r="0" b="0"/>
          <wp:wrapNone/>
          <wp:docPr id="1" name="Imagen 1" descr="https://lh5.googleusercontent.com/QL0cISJhr4rFWe0B6M7NcJKPZGEyi9r0y_tQioe-tdDHjLAltxGPSMAY0MV_qyz52U17IxYokhcHkkKeooDx8XQQVUynHA5-FGQHv4Eo2944xLoKH-YpCRHjEv4q2KUMYKl3ikk=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QL0cISJhr4rFWe0B6M7NcJKPZGEyi9r0y_tQioe-tdDHjLAltxGPSMAY0MV_qyz52U17IxYokhcHkkKeooDx8XQQVUynHA5-FGQHv4Eo2944xLoKH-YpCRHjEv4q2KUMYKl3ikk=s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45890"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noProof/>
        <w:color w:val="000000"/>
        <w:bdr w:val="none" w:sz="0" w:space="0" w:color="auto" w:frame="1"/>
        <w:lang w:val="es-AR" w:eastAsia="es-AR"/>
      </w:rPr>
      <w:drawing>
        <wp:anchor distT="0" distB="0" distL="114300" distR="114300" simplePos="0" relativeHeight="251659264" behindDoc="1" locked="0" layoutInCell="1" allowOverlap="1" wp14:anchorId="1F08F414" wp14:editId="35885EFC">
          <wp:simplePos x="0" y="0"/>
          <wp:positionH relativeFrom="column">
            <wp:posOffset>-260985</wp:posOffset>
          </wp:positionH>
          <wp:positionV relativeFrom="paragraph">
            <wp:posOffset>64769</wp:posOffset>
          </wp:positionV>
          <wp:extent cx="2295525" cy="946079"/>
          <wp:effectExtent l="0" t="0" r="0" b="6985"/>
          <wp:wrapNone/>
          <wp:docPr id="2" name="Imagen 2" descr="C:\Users\mpedrosa\AppData\Local\Microsoft\Windows\INetCache\Content.Word\logo Mine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pedrosa\AppData\Local\Microsoft\Windows\INetCache\Content.Word\logo Minerva.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15763" cy="954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74A5" w:rsidRDefault="00A174A5">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35EFB"/>
    <w:multiLevelType w:val="multilevel"/>
    <w:tmpl w:val="FFBEE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EB1C70"/>
    <w:multiLevelType w:val="multilevel"/>
    <w:tmpl w:val="3C4A5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4A5"/>
    <w:rsid w:val="000346C4"/>
    <w:rsid w:val="001E0F7C"/>
    <w:rsid w:val="00240285"/>
    <w:rsid w:val="00326E4E"/>
    <w:rsid w:val="003352B0"/>
    <w:rsid w:val="003F525F"/>
    <w:rsid w:val="0048310D"/>
    <w:rsid w:val="00587ADC"/>
    <w:rsid w:val="005C54FC"/>
    <w:rsid w:val="005F1291"/>
    <w:rsid w:val="005F1D48"/>
    <w:rsid w:val="005F20B0"/>
    <w:rsid w:val="00606A3E"/>
    <w:rsid w:val="006252EF"/>
    <w:rsid w:val="00672DCE"/>
    <w:rsid w:val="00737C6F"/>
    <w:rsid w:val="00764C16"/>
    <w:rsid w:val="00796EFA"/>
    <w:rsid w:val="007D012F"/>
    <w:rsid w:val="007F15F9"/>
    <w:rsid w:val="00846D7C"/>
    <w:rsid w:val="008E2979"/>
    <w:rsid w:val="0090215F"/>
    <w:rsid w:val="0091165D"/>
    <w:rsid w:val="00935746"/>
    <w:rsid w:val="0094292E"/>
    <w:rsid w:val="00972883"/>
    <w:rsid w:val="009F6C97"/>
    <w:rsid w:val="00A174A5"/>
    <w:rsid w:val="00A50DFA"/>
    <w:rsid w:val="00AB62D8"/>
    <w:rsid w:val="00B37676"/>
    <w:rsid w:val="00B72126"/>
    <w:rsid w:val="00B833B5"/>
    <w:rsid w:val="00C55ADF"/>
    <w:rsid w:val="00CB567A"/>
    <w:rsid w:val="00E12754"/>
    <w:rsid w:val="00EE1D78"/>
    <w:rsid w:val="00EF04C5"/>
    <w:rsid w:val="00F60685"/>
    <w:rsid w:val="00F677DC"/>
    <w:rsid w:val="00FE648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ES"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78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Textoindependiente">
    <w:name w:val="Body Text"/>
    <w:basedOn w:val="Normal"/>
    <w:link w:val="TextoindependienteCar"/>
    <w:rsid w:val="00CA3C86"/>
    <w:pPr>
      <w:spacing w:after="120"/>
    </w:pPr>
    <w:rPr>
      <w:sz w:val="20"/>
      <w:szCs w:val="20"/>
      <w:lang w:val="es-ES_tradnl" w:eastAsia="es-AR"/>
    </w:rPr>
  </w:style>
  <w:style w:type="character" w:customStyle="1" w:styleId="TextoindependienteCar">
    <w:name w:val="Texto independiente Car"/>
    <w:basedOn w:val="Fuentedeprrafopredeter"/>
    <w:link w:val="Textoindependiente"/>
    <w:rsid w:val="00CA3C86"/>
    <w:rPr>
      <w:rFonts w:ascii="Times New Roman" w:eastAsia="Times New Roman" w:hAnsi="Times New Roman" w:cs="Times New Roman"/>
      <w:sz w:val="20"/>
      <w:szCs w:val="20"/>
      <w:lang w:val="es-ES_tradnl" w:eastAsia="es-AR"/>
    </w:rPr>
  </w:style>
  <w:style w:type="paragraph" w:styleId="Encabezado">
    <w:name w:val="header"/>
    <w:basedOn w:val="Normal"/>
    <w:link w:val="EncabezadoCar"/>
    <w:uiPriority w:val="99"/>
    <w:unhideWhenUsed/>
    <w:rsid w:val="00701596"/>
    <w:pPr>
      <w:tabs>
        <w:tab w:val="center" w:pos="4252"/>
        <w:tab w:val="right" w:pos="8504"/>
      </w:tabs>
    </w:pPr>
  </w:style>
  <w:style w:type="character" w:customStyle="1" w:styleId="EncabezadoCar">
    <w:name w:val="Encabezado Car"/>
    <w:basedOn w:val="Fuentedeprrafopredeter"/>
    <w:link w:val="Encabezado"/>
    <w:uiPriority w:val="99"/>
    <w:rsid w:val="0070159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01596"/>
    <w:pPr>
      <w:tabs>
        <w:tab w:val="center" w:pos="4252"/>
        <w:tab w:val="right" w:pos="8504"/>
      </w:tabs>
    </w:pPr>
  </w:style>
  <w:style w:type="character" w:customStyle="1" w:styleId="PiedepginaCar">
    <w:name w:val="Pie de página Car"/>
    <w:basedOn w:val="Fuentedeprrafopredeter"/>
    <w:link w:val="Piedepgina"/>
    <w:uiPriority w:val="99"/>
    <w:rsid w:val="0070159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01596"/>
    <w:rPr>
      <w:rFonts w:ascii="Tahoma" w:hAnsi="Tahoma" w:cs="Tahoma"/>
      <w:sz w:val="16"/>
      <w:szCs w:val="16"/>
    </w:rPr>
  </w:style>
  <w:style w:type="character" w:customStyle="1" w:styleId="TextodegloboCar">
    <w:name w:val="Texto de globo Car"/>
    <w:basedOn w:val="Fuentedeprrafopredeter"/>
    <w:link w:val="Textodeglobo"/>
    <w:uiPriority w:val="99"/>
    <w:semiHidden/>
    <w:rsid w:val="00701596"/>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943D51"/>
    <w:rPr>
      <w:sz w:val="16"/>
      <w:szCs w:val="16"/>
    </w:rPr>
  </w:style>
  <w:style w:type="paragraph" w:styleId="Textocomentario">
    <w:name w:val="annotation text"/>
    <w:basedOn w:val="Normal"/>
    <w:link w:val="TextocomentarioCar"/>
    <w:uiPriority w:val="99"/>
    <w:unhideWhenUsed/>
    <w:rsid w:val="00943D51"/>
    <w:rPr>
      <w:sz w:val="20"/>
      <w:szCs w:val="20"/>
    </w:rPr>
  </w:style>
  <w:style w:type="character" w:customStyle="1" w:styleId="TextocomentarioCar">
    <w:name w:val="Texto comentario Car"/>
    <w:basedOn w:val="Fuentedeprrafopredeter"/>
    <w:link w:val="Textocomentario"/>
    <w:uiPriority w:val="99"/>
    <w:rsid w:val="00943D5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43D51"/>
    <w:rPr>
      <w:b/>
      <w:bCs/>
    </w:rPr>
  </w:style>
  <w:style w:type="character" w:customStyle="1" w:styleId="AsuntodelcomentarioCar">
    <w:name w:val="Asunto del comentario Car"/>
    <w:basedOn w:val="TextocomentarioCar"/>
    <w:link w:val="Asuntodelcomentario"/>
    <w:uiPriority w:val="99"/>
    <w:semiHidden/>
    <w:rsid w:val="00943D51"/>
    <w:rPr>
      <w:rFonts w:ascii="Times New Roman" w:eastAsia="Times New Roman" w:hAnsi="Times New Roman" w:cs="Times New Roman"/>
      <w:b/>
      <w:bCs/>
      <w:sz w:val="20"/>
      <w:szCs w:val="20"/>
      <w:lang w:val="es-ES" w:eastAsia="es-ES"/>
    </w:rPr>
  </w:style>
  <w:style w:type="character" w:customStyle="1" w:styleId="fontstyle01">
    <w:name w:val="fontstyle01"/>
    <w:basedOn w:val="Fuentedeprrafopredeter"/>
    <w:rsid w:val="0026478D"/>
    <w:rPr>
      <w:rFonts w:ascii="TT5Ft00" w:hAnsi="TT5Ft00" w:hint="default"/>
      <w:b w:val="0"/>
      <w:bCs w:val="0"/>
      <w:i w:val="0"/>
      <w:iCs w:val="0"/>
      <w:color w:val="000000"/>
      <w:sz w:val="22"/>
      <w:szCs w:val="22"/>
    </w:rPr>
  </w:style>
  <w:style w:type="character" w:styleId="Hipervnculo">
    <w:name w:val="Hyperlink"/>
    <w:basedOn w:val="Fuentedeprrafopredeter"/>
    <w:uiPriority w:val="99"/>
    <w:unhideWhenUsed/>
    <w:rsid w:val="00031259"/>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ES"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78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Textoindependiente">
    <w:name w:val="Body Text"/>
    <w:basedOn w:val="Normal"/>
    <w:link w:val="TextoindependienteCar"/>
    <w:rsid w:val="00CA3C86"/>
    <w:pPr>
      <w:spacing w:after="120"/>
    </w:pPr>
    <w:rPr>
      <w:sz w:val="20"/>
      <w:szCs w:val="20"/>
      <w:lang w:val="es-ES_tradnl" w:eastAsia="es-AR"/>
    </w:rPr>
  </w:style>
  <w:style w:type="character" w:customStyle="1" w:styleId="TextoindependienteCar">
    <w:name w:val="Texto independiente Car"/>
    <w:basedOn w:val="Fuentedeprrafopredeter"/>
    <w:link w:val="Textoindependiente"/>
    <w:rsid w:val="00CA3C86"/>
    <w:rPr>
      <w:rFonts w:ascii="Times New Roman" w:eastAsia="Times New Roman" w:hAnsi="Times New Roman" w:cs="Times New Roman"/>
      <w:sz w:val="20"/>
      <w:szCs w:val="20"/>
      <w:lang w:val="es-ES_tradnl" w:eastAsia="es-AR"/>
    </w:rPr>
  </w:style>
  <w:style w:type="paragraph" w:styleId="Encabezado">
    <w:name w:val="header"/>
    <w:basedOn w:val="Normal"/>
    <w:link w:val="EncabezadoCar"/>
    <w:uiPriority w:val="99"/>
    <w:unhideWhenUsed/>
    <w:rsid w:val="00701596"/>
    <w:pPr>
      <w:tabs>
        <w:tab w:val="center" w:pos="4252"/>
        <w:tab w:val="right" w:pos="8504"/>
      </w:tabs>
    </w:pPr>
  </w:style>
  <w:style w:type="character" w:customStyle="1" w:styleId="EncabezadoCar">
    <w:name w:val="Encabezado Car"/>
    <w:basedOn w:val="Fuentedeprrafopredeter"/>
    <w:link w:val="Encabezado"/>
    <w:uiPriority w:val="99"/>
    <w:rsid w:val="0070159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01596"/>
    <w:pPr>
      <w:tabs>
        <w:tab w:val="center" w:pos="4252"/>
        <w:tab w:val="right" w:pos="8504"/>
      </w:tabs>
    </w:pPr>
  </w:style>
  <w:style w:type="character" w:customStyle="1" w:styleId="PiedepginaCar">
    <w:name w:val="Pie de página Car"/>
    <w:basedOn w:val="Fuentedeprrafopredeter"/>
    <w:link w:val="Piedepgina"/>
    <w:uiPriority w:val="99"/>
    <w:rsid w:val="0070159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01596"/>
    <w:rPr>
      <w:rFonts w:ascii="Tahoma" w:hAnsi="Tahoma" w:cs="Tahoma"/>
      <w:sz w:val="16"/>
      <w:szCs w:val="16"/>
    </w:rPr>
  </w:style>
  <w:style w:type="character" w:customStyle="1" w:styleId="TextodegloboCar">
    <w:name w:val="Texto de globo Car"/>
    <w:basedOn w:val="Fuentedeprrafopredeter"/>
    <w:link w:val="Textodeglobo"/>
    <w:uiPriority w:val="99"/>
    <w:semiHidden/>
    <w:rsid w:val="00701596"/>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943D51"/>
    <w:rPr>
      <w:sz w:val="16"/>
      <w:szCs w:val="16"/>
    </w:rPr>
  </w:style>
  <w:style w:type="paragraph" w:styleId="Textocomentario">
    <w:name w:val="annotation text"/>
    <w:basedOn w:val="Normal"/>
    <w:link w:val="TextocomentarioCar"/>
    <w:uiPriority w:val="99"/>
    <w:unhideWhenUsed/>
    <w:rsid w:val="00943D51"/>
    <w:rPr>
      <w:sz w:val="20"/>
      <w:szCs w:val="20"/>
    </w:rPr>
  </w:style>
  <w:style w:type="character" w:customStyle="1" w:styleId="TextocomentarioCar">
    <w:name w:val="Texto comentario Car"/>
    <w:basedOn w:val="Fuentedeprrafopredeter"/>
    <w:link w:val="Textocomentario"/>
    <w:uiPriority w:val="99"/>
    <w:rsid w:val="00943D5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43D51"/>
    <w:rPr>
      <w:b/>
      <w:bCs/>
    </w:rPr>
  </w:style>
  <w:style w:type="character" w:customStyle="1" w:styleId="AsuntodelcomentarioCar">
    <w:name w:val="Asunto del comentario Car"/>
    <w:basedOn w:val="TextocomentarioCar"/>
    <w:link w:val="Asuntodelcomentario"/>
    <w:uiPriority w:val="99"/>
    <w:semiHidden/>
    <w:rsid w:val="00943D51"/>
    <w:rPr>
      <w:rFonts w:ascii="Times New Roman" w:eastAsia="Times New Roman" w:hAnsi="Times New Roman" w:cs="Times New Roman"/>
      <w:b/>
      <w:bCs/>
      <w:sz w:val="20"/>
      <w:szCs w:val="20"/>
      <w:lang w:val="es-ES" w:eastAsia="es-ES"/>
    </w:rPr>
  </w:style>
  <w:style w:type="character" w:customStyle="1" w:styleId="fontstyle01">
    <w:name w:val="fontstyle01"/>
    <w:basedOn w:val="Fuentedeprrafopredeter"/>
    <w:rsid w:val="0026478D"/>
    <w:rPr>
      <w:rFonts w:ascii="TT5Ft00" w:hAnsi="TT5Ft00" w:hint="default"/>
      <w:b w:val="0"/>
      <w:bCs w:val="0"/>
      <w:i w:val="0"/>
      <w:iCs w:val="0"/>
      <w:color w:val="000000"/>
      <w:sz w:val="22"/>
      <w:szCs w:val="22"/>
    </w:rPr>
  </w:style>
  <w:style w:type="character" w:styleId="Hipervnculo">
    <w:name w:val="Hyperlink"/>
    <w:basedOn w:val="Fuentedeprrafopredeter"/>
    <w:uiPriority w:val="99"/>
    <w:unhideWhenUsed/>
    <w:rsid w:val="00031259"/>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030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hat.openai.com/chat"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revistas.una.ac.cr/index.php/EDUCARE/article/view/19967/3078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esdoc.unesco.org/ark:/48223/pf0000389227"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s://publicationethics.org/guidance/cope-position/authorship-and-ai-tool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IhuhN8w4oqYfLO4Mb1DP/ft/Ew==">AMUW2mX135vY3OKhIGINB5lGqoNRuTJgGf/oGbA9bmidXXXe/lM3eu2pCwW6Fk+0LFi3dTwK28XFT2oA80ZCi50gB05Wudipb+eDyRFJkWhbeIOuBTPczxUnUHXN3qHRl7/QKpK0pwsW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0D93921-6835-4A6F-97D6-878FC3A07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3704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Marianop</dc:creator>
  <cp:lastModifiedBy>Minerva</cp:lastModifiedBy>
  <cp:revision>3</cp:revision>
  <dcterms:created xsi:type="dcterms:W3CDTF">2025-10-30T15:19:00Z</dcterms:created>
  <dcterms:modified xsi:type="dcterms:W3CDTF">2025-10-30T15:22:00Z</dcterms:modified>
</cp:coreProperties>
</file>